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600D" w14:textId="6C8D1AF4" w:rsidR="007C3852" w:rsidRPr="007C3852" w:rsidRDefault="007C3852" w:rsidP="007C385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</w:pPr>
      <w:r w:rsidRPr="007C38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  <w:t>KONCESJA NA WYDOBYWANIE KOPALIN POSPOLITYCH</w:t>
      </w:r>
    </w:p>
    <w:p w14:paraId="754D946F" w14:textId="28050BC1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br/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Podstawa prawna</w:t>
      </w:r>
    </w:p>
    <w:p w14:paraId="3C444BA1" w14:textId="7CF7390B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10 ust.</w:t>
      </w:r>
      <w:r w:rsidR="00A67F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3: art. 22 ust.2 i ust.</w:t>
      </w:r>
      <w:r w:rsidR="00A67F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3; art. 23 ust 1 pkt 2 i ust 2, pkt 2 i ust. 3; art. 24; art. 26; art.29; art. 30; art. 32; art. 33; art. 34; art. 35; art. 36; art. 37; art. 38; art. 39, art. 40; art. 41; art. 42 ustawy z dnia 9 czerwca 2011 r. Prawo geologiczne i górnicze (</w:t>
      </w:r>
      <w:proofErr w:type="spellStart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 Dz. U. z 2019, poz. 868 z </w:t>
      </w:r>
      <w:proofErr w:type="spellStart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proofErr w:type="spellStart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</w:t>
      </w:r>
      <w:proofErr w:type="spellEnd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art.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37, 38, 39  ustawy 6 marca 2018r. prawo przedsiębiorców (</w:t>
      </w:r>
      <w:proofErr w:type="spellStart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 Dz. U. z 2018, poz. 646 z </w:t>
      </w:r>
      <w:proofErr w:type="spellStart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pózn</w:t>
      </w:r>
      <w:proofErr w:type="spellEnd"/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</w:t>
      </w:r>
    </w:p>
    <w:p w14:paraId="23162925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Koncesje na wydobycie kopalin ze złóż wydaje Starosta jeżeli jednocześnie spełnione są następujące warunki:</w:t>
      </w:r>
    </w:p>
    <w:p w14:paraId="24353920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a. obszar zamierzonej działalności nie przekroczy 2 ha.</w:t>
      </w:r>
    </w:p>
    <w:p w14:paraId="28DD3B72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b. wydobycie kopaliny w roku kalendarzowym nie przekroczy 20 000 m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A3E4E71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c. działalność będzie prowadzona metodą odkrywkową oraz bez użycia środków strzałowych.</w:t>
      </w:r>
    </w:p>
    <w:p w14:paraId="53543092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pozostałych przypadkach koncesję wydaje marszałek województwa lub minister właściwy do spraw środowiska.</w:t>
      </w:r>
    </w:p>
    <w:p w14:paraId="5EFED592" w14:textId="77777777" w:rsidR="007C3852" w:rsidRPr="007C3852" w:rsidRDefault="007C3852" w:rsidP="007C3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Wymagane dokumenty</w:t>
      </w:r>
    </w:p>
    <w:p w14:paraId="5FD843FA" w14:textId="6D57DE7A" w:rsidR="007C3852" w:rsidRPr="007C3852" w:rsidRDefault="007C3852" w:rsidP="007C3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6B4C017" w14:textId="3302ADD0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9E73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niosek o udzielenie koncesji na wydobywanie kopalin ze złóż </w:t>
      </w:r>
      <w:r w:rsidR="009E73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powinien określać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F39E5E8" w14:textId="1C7CE929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złoż</w:t>
      </w:r>
      <w:r w:rsidR="009E73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kopaliny lub jego części, która ma być przedmiotem wydobycia;</w:t>
      </w:r>
    </w:p>
    <w:p w14:paraId="4B35CDEC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wielkości i sposobu zamierzonego wydobycia kopaliny;</w:t>
      </w:r>
    </w:p>
    <w:p w14:paraId="6A29AC00" w14:textId="27636616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stop</w:t>
      </w:r>
      <w:r w:rsidR="009E73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ień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zamierzonego wykorzystania zasobów złoża kopaliny, w tym kopalin towarzyszących i współwystępujących użytecznych pierwiastków śladowych, jak również środki umożliwiające osiągnięcie tego celu, a w przypadku wód leczniczych, wód termalnych i solanek - zasoby eksploatacyjne ujęcia;</w:t>
      </w:r>
    </w:p>
    <w:p w14:paraId="5BB870F6" w14:textId="1CAE1EF1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projektowane położenie obszaru górniczego i terenu górniczego, przedstawione zgodnie z wymaganiami dotyczącymi map górniczych, z zaznaczeniem granic podziału terytorialnego kraju</w:t>
      </w:r>
      <w:r w:rsidR="00D00B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( 7 egzemplarzy):</w:t>
      </w:r>
    </w:p>
    <w:p w14:paraId="4DD27BF6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 geologiczne i hydrogeologiczne warunki wydobycia, a w razie potrzeby warunki wtłaczania wód do górotworu;</w:t>
      </w:r>
    </w:p>
    <w:p w14:paraId="1EEA6A1B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 przewidywany sposób prowadzenia ruchu zakładu górniczego, uwzględniający wymagania określone w art. 108 ust. 2, oraz prognozowany sposób likwidacji zakładu górniczego, uwzględniający obowiązki określone w art. 129 ust. 1.</w:t>
      </w:r>
    </w:p>
    <w:p w14:paraId="5A2C6FCD" w14:textId="1A6AFD00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Dowód wniesienia (uiszczenia) opłaty</w:t>
      </w:r>
      <w:r w:rsidR="00B02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skarbowej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75C9ED2D" w14:textId="285A10AA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Nazw</w:t>
      </w:r>
      <w:r w:rsidR="00BD45D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firmy przedsiębiorcy, oznaczenie jego siedziby i adresu albo miejsca zamieszkania i</w:t>
      </w:r>
      <w:r w:rsidR="00BD45D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adresu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adresu głównego miejsca wykonywania działalności gospodarczej.</w:t>
      </w:r>
    </w:p>
    <w:p w14:paraId="5E9CD227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Numer w rejestrze przedsiębiorców lub w ewidencji oraz numer identyfikacji podatkowej (NIP) lub Nr KRS.</w:t>
      </w:r>
    </w:p>
    <w:p w14:paraId="41371748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5. Prawa wnioskodawcy do nieruchomości (przestrzeni), w granicach której ma być wykonywana zamierzona działalność, lub prawo, o ustanowienie którego ubiega się wnioskodawca.</w:t>
      </w:r>
    </w:p>
    <w:p w14:paraId="7984FB52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Czas, na jaki koncesja ma być udzielona, wraz ze wskazaniem terminu rozpoczęcia działalności.</w:t>
      </w:r>
    </w:p>
    <w:p w14:paraId="7DAA74A4" w14:textId="10BB98AF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Środki, jakimi wnioskodawca dysponuje w celu zapewnienia prawidłowego wykonywania zamierzonej działalności</w:t>
      </w:r>
      <w:r w:rsidR="00B04D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(zaświadczenie  z ZUS o niezaleganiu z opłatą składek, zaświadczenie z Urzędu Skarbowego o niezaleganiu z opłaty podatku, poświadczenie z banku). </w:t>
      </w:r>
    </w:p>
    <w:p w14:paraId="0F49C186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Obszary objęte szczególnymi formami ochrony, w tym ochrony przyrody oraz ochrony zabytków.</w:t>
      </w:r>
    </w:p>
    <w:p w14:paraId="1B91F498" w14:textId="12275AB3" w:rsid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9. Sposób przeciwdziałania ujemnym wpływom zamierzonej działalności na środowisko.</w:t>
      </w:r>
    </w:p>
    <w:p w14:paraId="49612690" w14:textId="59A8CA9F" w:rsidR="007C3852" w:rsidRPr="00BD45D1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D45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wniosku o udzielenie koncesji dołącza się</w:t>
      </w:r>
      <w:r w:rsidRPr="00BD45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14:paraId="5E98B88D" w14:textId="64461BCC" w:rsidR="00BD45D1" w:rsidRPr="007C3852" w:rsidRDefault="00BD45D1" w:rsidP="00BD45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decyzję o środowiskowych uwarunkowaniach określającą  oddziaływanie projektowanej eksploatacji  na środowisko ( wydana przez: wójta, burmistrza lub prezydenta miasta ).</w:t>
      </w:r>
    </w:p>
    <w:p w14:paraId="426E7F27" w14:textId="2415DC9D" w:rsidR="007C3852" w:rsidRPr="007C3852" w:rsidRDefault="00BD45D1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C3852"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informacje o przeznaczeniu nieruchomości, w granicach których ma być wykonywana zamierzona działalność, w szczególności określonym przez miejscowy plan zagospodarowania przestrzennego oraz przepisy odrębne;</w:t>
      </w:r>
    </w:p>
    <w:p w14:paraId="2410CA5F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dowody istnienia prawa do korzystania z informacji geologicznej, jakie w zakresie niezbędnym do prowadzenia zamierzonej działalności przysługuje wnioskodawcy, oraz kopię decyzji zatwierdzającej dokumentację geologiczną;</w:t>
      </w:r>
    </w:p>
    <w:p w14:paraId="333051C4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dowody istnienia prawa przysługującego wnioskodawcy do nieruchomości gruntowej, w granicach której ma być wykonywana zamierzona działalność w zakresie wydobywania kopaliny metodą odkrywkową, lub dowód przyrzeczenia jego ustanowienia.</w:t>
      </w:r>
    </w:p>
    <w:p w14:paraId="5FBD88F8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53C77DA" w14:textId="77777777" w:rsidR="007C3852" w:rsidRPr="007C3852" w:rsidRDefault="007C3852" w:rsidP="007C3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Opłaty</w:t>
      </w:r>
    </w:p>
    <w:p w14:paraId="7BCE8CEE" w14:textId="77777777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koncesja: 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616,00 zł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E018324" w14:textId="0E13DEEB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opłata skarbowa za złożenie dokumentu stwierdzającego udzielenie pełnomocnictwa : 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17 zł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72688483" w14:textId="6E8D3536" w:rsidR="0054418C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Opłatę w wymaganej wysokości należy wpłacić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konto Urzędu Mi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asta i Gminy w Białobrzegach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Plac Zygmunta Starego 9, 26-800 Białobrzegi</w:t>
      </w:r>
    </w:p>
    <w:p w14:paraId="3F7A1B25" w14:textId="2C918C96" w:rsidR="007C3852" w:rsidRPr="007C3852" w:rsidRDefault="0054418C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Konto nr </w:t>
      </w:r>
      <w:r w:rsidR="007C3852"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53 9117 0000 0000 0576 2000 0010</w:t>
      </w:r>
      <w:r w:rsidR="007C3852"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bookmarkStart w:id="0" w:name="_GoBack"/>
      <w:bookmarkEnd w:id="0"/>
    </w:p>
    <w:p w14:paraId="4CE60796" w14:textId="77777777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wniesienia opłaty: najpóźniej w dniu składania wniosku</w:t>
      </w:r>
    </w:p>
    <w:p w14:paraId="24ABB4D8" w14:textId="023A3A5E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załatwienia sprawy</w:t>
      </w:r>
    </w:p>
    <w:p w14:paraId="6A457B56" w14:textId="73E2D2D8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Wydział Rolnictwa, Leśnictwa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 Środowiska , pokój nr 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tel. (48) 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613 34 14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wew.</w:t>
      </w:r>
      <w:r w:rsidR="005441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114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9FA89D7" w14:textId="44023231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Uwagi</w:t>
      </w:r>
    </w:p>
    <w:p w14:paraId="3B86AF4F" w14:textId="77777777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Udzielenie przez Starostę koncesji na wydobywanie kopaliny ze złoża może nastąpić po:</w:t>
      </w:r>
    </w:p>
    <w:p w14:paraId="58712AB8" w14:textId="0EDDCFF0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uzgodnieniu wniosku z właściwym wójtem albo burmistrzem,</w:t>
      </w:r>
      <w:r w:rsidR="00D00B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uzyskaniu opinii Marszałka Województwa Mazowieckiego</w:t>
      </w:r>
    </w:p>
    <w:p w14:paraId="77F028EF" w14:textId="77777777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 graficzne sporządza się zgodnie z wymaganiami dotyczącymi map górniczych, z zaznaczeniem granic podziału terytorialnego kraju.</w:t>
      </w:r>
    </w:p>
    <w:p w14:paraId="09497180" w14:textId="78711EB6" w:rsidR="007C3852" w:rsidRPr="007C3852" w:rsidRDefault="007C3852" w:rsidP="00D00B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dla przestrzeni objętej wnioskiem została już sporządzona dokumentacja geologiczna, organ koncesyjny może żądać j</w:t>
      </w:r>
      <w:r w:rsidR="00D00B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 przedłożenia.</w:t>
      </w:r>
    </w:p>
    <w:p w14:paraId="768794C7" w14:textId="77777777" w:rsidR="00503A26" w:rsidRPr="007C3852" w:rsidRDefault="00503A26" w:rsidP="00D00B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03A26" w:rsidRPr="007C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2"/>
    <w:rsid w:val="00066A34"/>
    <w:rsid w:val="00113B72"/>
    <w:rsid w:val="002A40BF"/>
    <w:rsid w:val="00503A26"/>
    <w:rsid w:val="0054418C"/>
    <w:rsid w:val="00741B80"/>
    <w:rsid w:val="007C3852"/>
    <w:rsid w:val="009E737E"/>
    <w:rsid w:val="00A67FD6"/>
    <w:rsid w:val="00B02C2C"/>
    <w:rsid w:val="00B04D1C"/>
    <w:rsid w:val="00BD45D1"/>
    <w:rsid w:val="00D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BB51"/>
  <w15:chartTrackingRefBased/>
  <w15:docId w15:val="{4BD58990-25AA-47E1-83D2-9F5711C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8</cp:revision>
  <cp:lastPrinted>2019-11-18T08:06:00Z</cp:lastPrinted>
  <dcterms:created xsi:type="dcterms:W3CDTF">2019-11-13T08:58:00Z</dcterms:created>
  <dcterms:modified xsi:type="dcterms:W3CDTF">2019-11-20T09:23:00Z</dcterms:modified>
</cp:coreProperties>
</file>