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9654C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9654C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4C" w:rsidRDefault="00A9654C" w:rsidP="002C2807">
      <w:pPr>
        <w:spacing w:after="0" w:line="240" w:lineRule="auto"/>
      </w:pPr>
      <w:r>
        <w:separator/>
      </w:r>
    </w:p>
  </w:endnote>
  <w:endnote w:type="continuationSeparator" w:id="0">
    <w:p w:rsidR="00A9654C" w:rsidRDefault="00A9654C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C3" w:rsidRDefault="00433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C3" w:rsidRDefault="004336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C3" w:rsidRDefault="00433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4C" w:rsidRDefault="00A9654C" w:rsidP="002C2807">
      <w:pPr>
        <w:spacing w:after="0" w:line="240" w:lineRule="auto"/>
      </w:pPr>
      <w:r>
        <w:separator/>
      </w:r>
    </w:p>
  </w:footnote>
  <w:footnote w:type="continuationSeparator" w:id="0">
    <w:p w:rsidR="00A9654C" w:rsidRDefault="00A9654C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C3" w:rsidRDefault="004336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A2" w:rsidRDefault="001F04A2" w:rsidP="001B550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C3" w:rsidRDefault="00433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j0115864"/>
      </v:shape>
    </w:pict>
  </w:numPicBullet>
  <w:numPicBullet w:numPicBulletId="1">
    <w:pict>
      <v:shape id="_x0000_i1097" type="#_x0000_t75" style="width:21in;height:187.5pt" o:bullet="t">
        <v:imagedata r:id="rId2" o:title="Bez tytułu"/>
      </v:shape>
    </w:pict>
  </w:numPicBullet>
  <w:numPicBullet w:numPicBulletId="2">
    <w:pict>
      <v:shape id="_x0000_i1098" type="#_x0000_t75" style="width:31.5pt;height:30pt" o:bullet="t">
        <v:imagedata r:id="rId3" o:title="Bez tytułu"/>
      </v:shape>
    </w:pict>
  </w:numPicBullet>
  <w:numPicBullet w:numPicBulletId="3">
    <w:pict>
      <v:shape id="_x0000_i1099" type="#_x0000_t75" style="width:31.5pt;height:30pt" o:bullet="t">
        <v:imagedata r:id="rId4" o:title="Bez tytułu"/>
      </v:shape>
    </w:pict>
  </w:numPicBullet>
  <w:numPicBullet w:numPicBulletId="4">
    <w:pict>
      <v:shape id="_x0000_i110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6C3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9654C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68F0-263F-4DBE-98F2-11C36CF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2016-11-03T07:27:00Z</dcterms:modified>
</cp:coreProperties>
</file>